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F4" w:rsidRDefault="00C9164A" w:rsidP="00D30EF4">
      <w:pPr>
        <w:pStyle w:val="NormalnyWeb"/>
        <w:jc w:val="center"/>
        <w:rPr>
          <w:rStyle w:val="Pogrubienie"/>
          <w:i/>
          <w:iCs/>
        </w:rPr>
      </w:pPr>
      <w:r w:rsidRPr="00D30EF4">
        <w:rPr>
          <w:rStyle w:val="Pogrubienie"/>
          <w:i/>
          <w:iCs/>
        </w:rPr>
        <w:t>Przedmiotowy system oceniania z muzyki</w:t>
      </w:r>
    </w:p>
    <w:p w:rsidR="00C9164A" w:rsidRDefault="00C9164A" w:rsidP="00D30EF4">
      <w:pPr>
        <w:pStyle w:val="NormalnyWeb"/>
        <w:jc w:val="center"/>
        <w:rPr>
          <w:rStyle w:val="Pogrubienie"/>
          <w:i/>
          <w:iCs/>
        </w:rPr>
      </w:pPr>
      <w:proofErr w:type="gramStart"/>
      <w:r w:rsidRPr="00D30EF4">
        <w:rPr>
          <w:rStyle w:val="Pogrubienie"/>
          <w:i/>
          <w:iCs/>
        </w:rPr>
        <w:t>w</w:t>
      </w:r>
      <w:proofErr w:type="gramEnd"/>
      <w:r w:rsidRPr="00D30EF4">
        <w:rPr>
          <w:rStyle w:val="Pogrubienie"/>
          <w:i/>
          <w:iCs/>
        </w:rPr>
        <w:t xml:space="preserve"> Społecznym Gimnazjum w Dźwirzynie</w:t>
      </w:r>
    </w:p>
    <w:p w:rsidR="00D30EF4" w:rsidRPr="00D30EF4" w:rsidRDefault="00D30EF4" w:rsidP="00D30EF4">
      <w:pPr>
        <w:pStyle w:val="NormalnyWeb"/>
        <w:jc w:val="center"/>
      </w:pPr>
      <w:proofErr w:type="gramStart"/>
      <w:r>
        <w:rPr>
          <w:rStyle w:val="Pogrubienie"/>
          <w:i/>
          <w:iCs/>
        </w:rPr>
        <w:t>w</w:t>
      </w:r>
      <w:proofErr w:type="gramEnd"/>
      <w:r>
        <w:rPr>
          <w:rStyle w:val="Pogrubienie"/>
          <w:i/>
          <w:iCs/>
        </w:rPr>
        <w:t xml:space="preserve"> roku szkolnym 2015/16</w:t>
      </w:r>
    </w:p>
    <w:p w:rsidR="00C9164A" w:rsidRDefault="00C9164A" w:rsidP="00C9164A">
      <w:pPr>
        <w:pStyle w:val="NormalnyWeb"/>
        <w:jc w:val="center"/>
      </w:pPr>
    </w:p>
    <w:p w:rsidR="00C9164A" w:rsidRDefault="00C9164A" w:rsidP="00C9164A">
      <w:pPr>
        <w:pStyle w:val="NormalnyWeb"/>
        <w:jc w:val="center"/>
      </w:pPr>
      <w:r>
        <w:rPr>
          <w:rStyle w:val="Pogrubienie"/>
          <w:sz w:val="21"/>
          <w:szCs w:val="21"/>
        </w:rPr>
        <w:t>I. Szczegółowe cele oceniania z muzyki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Ocenianie wewnątrzszkolne, prowadzone systematycznie przez cały czas nauki obejmuje ocenianie bieżące i ocenianie etapowe (okresowe).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>1. Ocenianie bieżące dostarcza informacji o rozwoju ucznia, jego aktywności i osiągnięciach w zakresie muzyki w ciągu semestru.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color w:val="0000CD"/>
          <w:sz w:val="21"/>
          <w:szCs w:val="21"/>
        </w:rPr>
        <w:t xml:space="preserve">Cele: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pomóc uczniom rozpoznać i zrozumieć swoje mocne i słabe strony oraz dać im jasne wskazówki, nad czym powinni więcej pracować;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przekazać rodzicom (opiekunom) informację o postępach ucznia, jego mocnych i słabych stronach, a także wskazać, w jaki sposób uczeń powinien popracować, by osiągnąć poprawę;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dać nauczycielowi informację zwrotną na temat efektywności jego nauczania, właściwego doboru materiałów itp., oraz pomóc w adoptowaniu planu nauczania, jeśli zachodzi taka potrzeba.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Uczeń otrzymuje informację o ocenie wraz z uzasadnieniem. Uzasadnienie zawiera treści mówiące o posiadanych przez ucznia umiejętnościach i stopniu opanowania wiedzy. Przekazywana jest też informacja o brakach w wiadomościach i umiejętnościach i wskazywany jest sposób poprawy ocen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Kształcenie tożsamości narodowej i właściwej postawy wobec dóbr </w:t>
      </w:r>
      <w:proofErr w:type="gramStart"/>
      <w:r>
        <w:rPr>
          <w:sz w:val="21"/>
          <w:szCs w:val="21"/>
        </w:rPr>
        <w:t xml:space="preserve">kultury . </w:t>
      </w:r>
      <w:proofErr w:type="gramEnd"/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 xml:space="preserve">2. Ocenianie okresowe to opis rozwoju ucznia, jego aktywności i osiągnięć pod koniec semestru, roku szkolnego lub etapu nauczania. 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color w:val="0000CD"/>
          <w:sz w:val="21"/>
          <w:szCs w:val="21"/>
        </w:rPr>
        <w:t>Cele</w:t>
      </w:r>
      <w:r>
        <w:rPr>
          <w:color w:val="0000CD"/>
          <w:sz w:val="21"/>
          <w:szCs w:val="21"/>
        </w:rPr>
        <w:t xml:space="preserve">: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przekazać uczniowi, rodzicom (opiekunom) i nauczycielom obraz postępów, aktywności i osiągnięć z plastyki pod koniec pewnej części programu nauki;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  <w:shd w:val="clear" w:color="auto" w:fill="FFFF00"/>
        </w:rPr>
        <w:t>CELE GŁÓWNE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Wyposażenie uczniów w niezbędną wiedzę i umiejętności muzyczne.</w:t>
      </w:r>
    </w:p>
    <w:p w:rsidR="00C9164A" w:rsidRDefault="00C9164A" w:rsidP="00C9164A">
      <w:pPr>
        <w:pStyle w:val="NormalnyWeb"/>
        <w:ind w:left="600"/>
        <w:rPr>
          <w:sz w:val="21"/>
          <w:szCs w:val="21"/>
        </w:rPr>
      </w:pPr>
      <w:r>
        <w:rPr>
          <w:sz w:val="21"/>
          <w:szCs w:val="21"/>
        </w:rPr>
        <w:t>• Rozwijanie zainteresowań i uzdolnień muzycznych.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 • Rozwijanie kreatywności i twórczych postaw.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Przygotowanie uczniów do pełnego i świadomego udziału w kulturze muzycznej.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Kształcenie wrażliwości muzycznej, umiejętności oceny kultury wysokiej.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lastRenderedPageBreak/>
        <w:t>• Poznanie dorobku polskiej i europejskiej kultury muzycznej.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• Włączanie uczniów do organizacji życia muzycznego środowiska i aktywnego w nim współdziałania. 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  <w:shd w:val="clear" w:color="auto" w:fill="FFFF00"/>
        </w:rPr>
        <w:t>OGÓLNE WYMAGANIA EDUKACYJNE</w:t>
      </w:r>
      <w:r>
        <w:rPr>
          <w:sz w:val="21"/>
          <w:szCs w:val="21"/>
          <w:shd w:val="clear" w:color="auto" w:fill="FFFF00"/>
        </w:rPr>
        <w:t xml:space="preserve">: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Orientacja w dziełach muzycznych oraz najważniejszych wydarzeniach współczesnego życia kulturalnego w kraju i na świecie.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Znajomość podstawowych zasad budowy dzieł muzycznych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. • Umiejętność śpiewania w zespole jednogłosowym i w prostym układzie wielogłosowym, z właściwą emisją głosu i w określonej skali głosu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. • Umiejętność posługiwania się notacją muzyczną oraz znajomość podstawowych terminów </w:t>
      </w:r>
      <w:proofErr w:type="gramStart"/>
      <w:r>
        <w:rPr>
          <w:sz w:val="21"/>
          <w:szCs w:val="21"/>
        </w:rPr>
        <w:t xml:space="preserve">muzycznych , </w:t>
      </w:r>
      <w:proofErr w:type="gramEnd"/>
      <w:r>
        <w:rPr>
          <w:sz w:val="21"/>
          <w:szCs w:val="21"/>
        </w:rPr>
        <w:t>a także stosowanie ich do konkretnych zjawisk artystycznych.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Umiejętność gry na instrumentach. • Umiejętność samodzielnego rozwiązywania problemów muzycznych wyrażająca się w propozycjach własnych interpretacji i podejmowaniu działań twórczych.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Umiejętność dokonania prostej analizy słuchanego utworu muzycznego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Zdolność porównawczego myślenia o różnych stylach i kierunkach w sztuce. • Własny system wartościowania różnych zjawisk w sztuce i umiejętność właściwego reagowania na te zjawiska.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Umiejętności muzyczno – ruchowe.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Umiejętność pracy zespołowej opartej o twórcze działania artystyczne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. • Chęć rozwijania swojej wiedzy i umiejętności z zakresu sztuki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. • Chęć uczestniczenia w życiu kulturalnym szkoły, regionu.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• Aktywność, zaangażowanie i odpowiednia postawa na zajęciach muzyki 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 xml:space="preserve">II. Sposoby sprawdzania umiejętności i wiadomości uczniów.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I Sprawdzenie melodii i tekstu piosenki można dokonać poprzez: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śpiewanie solo piosenki lub jej fragmentu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• odpowiedź ustną lub zapisanie na kartce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II sprawdzenie osiągnięć uczniów w zakresie gry na instrumencie można dokonać poprzez: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• zagranie utworu lub jego partii solo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• wykonanie utworu w grupie grających uczniów 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>III Sprawdzenie wiedzy o muzyce można dokonać poprzez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lastRenderedPageBreak/>
        <w:t>: • testy wiadomości (termin, forma i zakres materiału zapowiadane są uczniom i zapisywane w elektronicznym dzienniku lekcyjnym- terminarz - z co najmniej tygodniowym wyprzedzeniem; obejmuje materiał z ostatniego rozdziału, czas trwania – do 45 minut),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kartkówki (z 3 ostatnich lekcji, nie musi być zapowiadana, czas trwania maksimum 10-15 minut)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, • prace domowe wykonane w zeszycie przedmiotowym,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ćwiczenia, zagadki, quizy, rebusy,</w:t>
      </w:r>
    </w:p>
    <w:p w:rsidR="00C9164A" w:rsidRDefault="00C9164A" w:rsidP="00C9164A">
      <w:pPr>
        <w:pStyle w:val="NormalnyWeb"/>
        <w:ind w:left="600"/>
        <w:rPr>
          <w:sz w:val="21"/>
          <w:szCs w:val="21"/>
        </w:rPr>
      </w:pPr>
      <w:r>
        <w:rPr>
          <w:sz w:val="21"/>
          <w:szCs w:val="21"/>
        </w:rPr>
        <w:t>• wypowiedzi uczniów w trakcie dyskusji oraz w związku z słuchanym utworem</w:t>
      </w:r>
    </w:p>
    <w:p w:rsidR="00C9164A" w:rsidRPr="00C9164A" w:rsidRDefault="00C9164A" w:rsidP="00C9164A">
      <w:pPr>
        <w:pStyle w:val="NormalnyWeb"/>
        <w:numPr>
          <w:ilvl w:val="0"/>
          <w:numId w:val="1"/>
        </w:numPr>
        <w:rPr>
          <w:sz w:val="22"/>
          <w:szCs w:val="22"/>
        </w:rPr>
      </w:pPr>
      <w:proofErr w:type="gramStart"/>
      <w:r w:rsidRPr="00C9164A">
        <w:rPr>
          <w:sz w:val="22"/>
          <w:szCs w:val="22"/>
        </w:rPr>
        <w:t>prezentacje</w:t>
      </w:r>
      <w:proofErr w:type="gramEnd"/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 xml:space="preserve">IV. Ocena z muzyki powinna uwzględniać także udział uczniów </w:t>
      </w:r>
      <w:proofErr w:type="gramStart"/>
      <w:r>
        <w:rPr>
          <w:rStyle w:val="Pogrubienie"/>
          <w:sz w:val="21"/>
          <w:szCs w:val="21"/>
        </w:rPr>
        <w:t>w :</w:t>
      </w:r>
      <w:proofErr w:type="gramEnd"/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• muzycznych zajęciach poza szkolnych </w:t>
      </w:r>
    </w:p>
    <w:p w:rsidR="00C9164A" w:rsidRDefault="00C9164A" w:rsidP="00C9164A">
      <w:pPr>
        <w:pStyle w:val="NormalnyWeb"/>
        <w:ind w:left="600"/>
        <w:rPr>
          <w:sz w:val="21"/>
          <w:szCs w:val="21"/>
        </w:rPr>
      </w:pPr>
      <w:r>
        <w:rPr>
          <w:sz w:val="21"/>
          <w:szCs w:val="21"/>
        </w:rPr>
        <w:t xml:space="preserve">• konkursie wiedzy o muzyce,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• aktywnym uczestnictwie w życiu szkoły np. występy wokalne lub taneczne, granie na instrumentach- podczas imprez szkolnych i środowiskowych </w:t>
      </w:r>
    </w:p>
    <w:p w:rsidR="00C9164A" w:rsidRPr="00C9164A" w:rsidRDefault="00C9164A" w:rsidP="00C9164A">
      <w:pPr>
        <w:pStyle w:val="NormalnyWeb"/>
        <w:ind w:left="600"/>
        <w:rPr>
          <w:b/>
        </w:rPr>
      </w:pPr>
      <w:r w:rsidRPr="00C9164A">
        <w:rPr>
          <w:b/>
          <w:sz w:val="21"/>
          <w:szCs w:val="21"/>
        </w:rPr>
        <w:t>Standardy oraz kryteria wiedzy i umiejętności na poszczególne oceny szkolne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. Do oceny tekstów i wystawiania uczniom stopni odzwierciedlających ich wiedzę i umiejętności nauczyciel stosuje poniższe kryteria oceny: 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i/>
          <w:iCs/>
          <w:sz w:val="21"/>
          <w:szCs w:val="21"/>
          <w:shd w:val="clear" w:color="auto" w:fill="FFFF00"/>
        </w:rPr>
        <w:t xml:space="preserve">KRYTERIA OCEN 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>OCENA CELUJĄCA</w:t>
      </w:r>
    </w:p>
    <w:p w:rsidR="00C9164A" w:rsidRDefault="00C9164A" w:rsidP="00C9164A">
      <w:pPr>
        <w:pStyle w:val="NormalnyWeb"/>
        <w:ind w:left="600"/>
      </w:pPr>
      <w:proofErr w:type="gramStart"/>
      <w:r>
        <w:rPr>
          <w:sz w:val="21"/>
          <w:szCs w:val="21"/>
        </w:rPr>
        <w:t>otrzymuje</w:t>
      </w:r>
      <w:proofErr w:type="gramEnd"/>
      <w:r>
        <w:rPr>
          <w:sz w:val="21"/>
          <w:szCs w:val="21"/>
        </w:rPr>
        <w:t xml:space="preserve"> uczeń, który wykazuje się realizacją zadań nadobowiązkowych - reprezentuje szkołę w konkursach muzycznych, aktywnie uczestniczy w imprezach szkolnych i środowiskowych, wykazuje się uzdolnieniami artystycznymi, kompletnie i starannie wykonuje zadania dodatkowe, podejmuje samodzielnie działania twórcze, przyswojone wiadomości uzupełnia informacjami z innych źródeł, wykazuje się umiejętnościami, wiadomościami i postawami wchodzącymi w zakres oceny bardzo dobrej. Utwory wokalne wykonuje solo </w:t>
      </w:r>
      <w:proofErr w:type="spellStart"/>
      <w:r>
        <w:rPr>
          <w:sz w:val="21"/>
          <w:szCs w:val="21"/>
        </w:rPr>
        <w:t>a’cappella</w:t>
      </w:r>
      <w:proofErr w:type="spellEnd"/>
      <w:r>
        <w:rPr>
          <w:sz w:val="21"/>
          <w:szCs w:val="21"/>
        </w:rPr>
        <w:t xml:space="preserve"> z odpowiednią emisją głosu, intonacją, dykcją, …..; utwory instrumentalne przygotowuje samodzielnie i prezentuje szerszej publiczności; śledzi terminarz konkursów artystycznych ( dostępny u </w:t>
      </w:r>
      <w:proofErr w:type="gramStart"/>
      <w:r>
        <w:rPr>
          <w:sz w:val="21"/>
          <w:szCs w:val="21"/>
        </w:rPr>
        <w:t xml:space="preserve">nauczyciela ), </w:t>
      </w:r>
      <w:proofErr w:type="gramEnd"/>
      <w:r>
        <w:rPr>
          <w:sz w:val="21"/>
          <w:szCs w:val="21"/>
        </w:rPr>
        <w:t>na które przygotowuje utwory wokalne. Uczestniczy w zajęciach poza szkolnych- muzycznych, lub uczęszcza do szkoły muzycznej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>OCENA BARDZO DOBRA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otrzymuje uczeń, który systematycznie pracuje na każdej lekcji, jest zawsze przygotowany do zajęć i starannie prowadzi zeszyt, dokładnie wykonuje zadania obowiązkowe, posiada umiejętność refleksyjnego słuchania muzyki, dokonuje samodzielnie analizy dzieł muzycznych; opanuje pełen zakres wiedzy teoretycznej ( określony programem </w:t>
      </w:r>
      <w:proofErr w:type="gramStart"/>
      <w:r>
        <w:rPr>
          <w:sz w:val="21"/>
          <w:szCs w:val="21"/>
        </w:rPr>
        <w:t xml:space="preserve">nauczania ), </w:t>
      </w:r>
      <w:proofErr w:type="gramEnd"/>
      <w:r>
        <w:rPr>
          <w:sz w:val="21"/>
          <w:szCs w:val="21"/>
        </w:rPr>
        <w:t>a zdobyte wiadomości potrafi zastosować w praktyce; umie posługiwać się podstawowymi środkami wyrazu muzycznego, aktywnie uczestniczy w zajęciach, dba o swój warsztat pracy, wykazuje pozytywna postawę wobec stawianych zadań, mobilizuje kolegów do aktywności na lekcjach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> OCENA DOBRA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lastRenderedPageBreak/>
        <w:t xml:space="preserve"> otrzymuje uczeń, który jest gotowy do podjęcia pracy aktywnie uczestnicząc w zajęciach, prawidłowo wykonuje zadania praktyczne, choć brakuje mu niekonwencjonalnych i ciekawych pomysłów; zadania i ćwiczenia muzyczne są poprawnie realizowane (na miarę swoich </w:t>
      </w:r>
      <w:proofErr w:type="gramStart"/>
      <w:r>
        <w:rPr>
          <w:sz w:val="21"/>
          <w:szCs w:val="21"/>
        </w:rPr>
        <w:t xml:space="preserve">możliwości ); </w:t>
      </w:r>
      <w:proofErr w:type="gramEnd"/>
      <w:r>
        <w:rPr>
          <w:sz w:val="21"/>
          <w:szCs w:val="21"/>
        </w:rPr>
        <w:t xml:space="preserve">zeszyt jest uzupełniony, ale posiada mankamenty dotyczące treści, bądź estetyki; posiadany zakres wiedzy pozwala na rozwiązywanie problemów z dziedziny muzyki; uczeń przychodzi na lekcje przygotowany i wyposażony w odpowiednie materiały oraz chętny do pracy. 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>OCENA DOSTATECZNA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 otrzymuje uczeń, który wymaga zachęty do pracy, nie zawsze jest przygotowany do zajęć, w zadaniach teoretycznych występują błędy, czasem wymaga pomocy nauczyciela, z mniejszą starannością wykonuje zadania obowiązkowe, w ćwiczeniach muzycznych zdarzają się liczne „</w:t>
      </w:r>
      <w:proofErr w:type="gramStart"/>
      <w:r>
        <w:rPr>
          <w:sz w:val="21"/>
          <w:szCs w:val="21"/>
        </w:rPr>
        <w:t xml:space="preserve">potknięcia” , </w:t>
      </w:r>
      <w:proofErr w:type="gramEnd"/>
      <w:r>
        <w:rPr>
          <w:sz w:val="21"/>
          <w:szCs w:val="21"/>
        </w:rPr>
        <w:t xml:space="preserve">brak też równego, bądź odpowiedniego tempa; uczeń prowadzi zeszyt, lecz występują w nim braki; uczeń posiada wiadomości i umiejętności umożliwiające mu rozwiązywanie zadań muzycznych o średnim stopniu trudności, niekiedy przy pomocy nauczyciela; nie zawsze aktywnie uczestniczy w zajęciach. 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>OCENA DOPUSZCZAJĄCA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 otrzymuje </w:t>
      </w:r>
      <w:proofErr w:type="gramStart"/>
      <w:r>
        <w:rPr>
          <w:sz w:val="21"/>
          <w:szCs w:val="21"/>
        </w:rPr>
        <w:t xml:space="preserve">uczeń , </w:t>
      </w:r>
      <w:proofErr w:type="gramEnd"/>
      <w:r>
        <w:rPr>
          <w:sz w:val="21"/>
          <w:szCs w:val="21"/>
        </w:rPr>
        <w:t xml:space="preserve">który wymaga zachęty do pracy i dłuższego czasu na jej wykonanie; ma oceny za niektóre zadania, niechętnie wykonuje zadania i ćwiczenia praktyczne, często korzysta z pomocy nauczyciela, w zeszycie ma liczne braki; deficyty powodują, że uczeń tylko w ograniczonym zakresie rozwiązuje problemy muzyczne o minimalnym stopniu trudności; rzadko wykazuje aktywność na lekcji. 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>OCENA NIEDOSTATECZNA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 </w:t>
      </w:r>
      <w:proofErr w:type="gramStart"/>
      <w:r>
        <w:rPr>
          <w:sz w:val="21"/>
          <w:szCs w:val="21"/>
        </w:rPr>
        <w:t>otrzymuje</w:t>
      </w:r>
      <w:proofErr w:type="gramEnd"/>
      <w:r>
        <w:rPr>
          <w:sz w:val="21"/>
          <w:szCs w:val="21"/>
        </w:rPr>
        <w:t xml:space="preserve"> uczeń, który przede wszystkim wykazuje bierny i niechętny stosunek do przedmiotu i nie wyraża chęci poprawy; jest notorycznie nieprzygotowany do zajęć, nie wykonuje zadań twórczych o minimalnym stopniu trudności, nie oddaje prac do oceny, nie wykonuje ćwiczeń, nie współpracuje z nauczycielem w celu poprawienia ocen; swoja postawą dezorganizuje zajęcia i zniechęca pozostałych uczniów do pracy.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Przy ustalaniu ocen z plastyki należy brać pod uwagę, że nie wszyscy uczniowie przejawiają uzdolnienia plastyczne i manualne. Ciekawy pomysł, staranność wykonania i dobra organizacja pracy, to </w:t>
      </w:r>
      <w:proofErr w:type="gramStart"/>
      <w:r>
        <w:rPr>
          <w:sz w:val="21"/>
          <w:szCs w:val="21"/>
        </w:rPr>
        <w:t>elementy jakie</w:t>
      </w:r>
      <w:proofErr w:type="gramEnd"/>
      <w:r>
        <w:rPr>
          <w:sz w:val="21"/>
          <w:szCs w:val="21"/>
        </w:rPr>
        <w:t xml:space="preserve"> należy brać pod uwagę podczas oceniania prac.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Uwaga: 1) Uczeń spełniający wymagania podstawowe w pełnym zakresie otrzymuje ocenę dostateczną, a w niepełnym – dopuszczającą.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2) Uczeń, który w pełni opanował materiał podstawowy i ponad-podstawowy otrzymuje ocenę bardzo dobrą, a niepełnym – dobrą.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3) Uczeń, wybijający się wiedzą ponadpodstawową i aktywnie uczestniczący w zajęciach lekcyjnych i pozalekcyjnych otrzymuje ocenę celującą.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4) Uczeń, który nie wykazał się żadną wiedzą i umiejętnościami w zakresie podstawowym otrzymuje ocenę niedostateczną.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color w:val="0000CD"/>
          <w:sz w:val="21"/>
          <w:szCs w:val="21"/>
        </w:rPr>
        <w:t xml:space="preserve">Dodatkowo zawieramy z uczniami umowę: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1. Piosenki i utwory do gry na instrumencie są obowiązkowe.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2. Uczeń może w ciągu dwóch tygodni poprawić każdą ocenę cząstkową.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lastRenderedPageBreak/>
        <w:t xml:space="preserve">3. Dwa razy w semestrze uczeń ma prawo zgłosić nauczycielowi nieprzygotowanie do zajęć bez konsekwencji. 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 xml:space="preserve">IV. Ocenianie uczniów z obniżonymi wymaganiami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Uczniowie, którzy zgodnie opinią PPP mają obniżone wymagania lub stwierdzone zostały u nich deficyty rozwojowe oceniani są w sposób zindywidualizowany.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piszą sprawdziany, testy, kartkówki dostosowane do ich możliwości;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• uczniowie mogą pisać prace kontrolne takie same jak dla grupy, przy ich ocenianiu stosuje się jednak obniżone progi procentowe na poszczególne oceny. 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>V. Procedury bieżącego sprawdzania i oceniania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Sposoby informowania o wymaganiach: - nauczyciel na pierwszych zajęciach w roku szkolnym informuje uczniów o wymaganiach edukacyjnych z muzyki oraz o sposobie sprawdzania osiągnięć uczniów i kryteriach oceniania.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Uczeń, który z przyczyn losowych nie może pisać sprawdzianu lub testu, ma obowiązek na najbliższej lekcji zgłosić się do nauczyciela, który ustala termin i formę zaliczenia zaległego materiału.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• Stwierdzony brak samodzielności podczas pisania prac kontrolnych – sprawdzianu, testu, kartkówki (zaglądanie do pracy kolegi, używanie „ściągawek” lub „gotowców”) skutkuje otrzymaniem oceny niedostatecznej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Uczeń może 2 razy w semestrze zgłosić nieprzygotowanie do lekcji lub brak pracy domowej bez podawania przyczyny (nie dotyczy zapowiedzianych prac kontrolnych).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Uczeń, który wraca po dłuższej, usprawiedliwionej nieobecności do szkoły, zobowiązany jest zgłosić ten fakt nauczycielowi. Uczeń taki nie podlega ocenie w dniu powrotu do szkoły, a nauczyciel wyznacza formę i termin zaliczenia materiału</w:t>
      </w:r>
    </w:p>
    <w:p w:rsidR="005B2B04" w:rsidRDefault="00C9164A" w:rsidP="00C9164A">
      <w:pPr>
        <w:pStyle w:val="NormalnyWeb"/>
        <w:ind w:left="600"/>
        <w:rPr>
          <w:sz w:val="21"/>
          <w:szCs w:val="21"/>
        </w:rPr>
      </w:pPr>
      <w:r>
        <w:rPr>
          <w:sz w:val="21"/>
          <w:szCs w:val="21"/>
        </w:rPr>
        <w:t>. • Obowiązkiem ucznia jest prowadzenie zeszytu przedmiotowego, przynoszenie podręcznika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 • Uczeń nieobecny na lekcji ma obowiązek uzupełnić notatki i ćwiczenia oraz wykonać pracę domową do następnych zajęć lekcyjnych.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• Zachowanie ucznia nie ma wpływu na ocenę z przedmiotu.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>VI. Sposób ustalania oceny okresowej i rocznej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1. Dokonując klasyfikacji semestralnej i końcowej nauczyciel stosuje następującą hierarchię ważności ocen: a) sprawdziany, kartkówki b) śpiewanie piosenek, gra na instrumencie c) praca na lekcji d) prace domowe, projekty itp. Ocena semestralna i roczna nie jest średnią arytmetyczną.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2. Wystawione oceny są jawne zarówno dla uczniów jak i rodziców.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 xml:space="preserve">VII. Sposoby gromadzenia informacji o osiągnięciach i postępach uczniów.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1. Zapisy w </w:t>
      </w:r>
      <w:r w:rsidR="005B2B04">
        <w:rPr>
          <w:sz w:val="21"/>
          <w:szCs w:val="21"/>
        </w:rPr>
        <w:t xml:space="preserve">elektronicznym </w:t>
      </w:r>
      <w:r>
        <w:rPr>
          <w:sz w:val="21"/>
          <w:szCs w:val="21"/>
        </w:rPr>
        <w:t>dzienniku lekcyjnym. 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2. Kontrola zeszytów przedmiotowych.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lastRenderedPageBreak/>
        <w:t> 3. Gromadzenie pra</w:t>
      </w:r>
      <w:r w:rsidR="005B2B04">
        <w:rPr>
          <w:sz w:val="21"/>
          <w:szCs w:val="21"/>
        </w:rPr>
        <w:t>c</w:t>
      </w:r>
      <w:r>
        <w:rPr>
          <w:sz w:val="21"/>
          <w:szCs w:val="21"/>
        </w:rPr>
        <w:t xml:space="preserve"> pisemnych uczniów (testy)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>VIII Sposoby informowania uczniów i rodziców o przedmiotowych osiągnięciach, postępach i zagrożeniach.</w:t>
      </w:r>
    </w:p>
    <w:p w:rsidR="00C9164A" w:rsidRDefault="00C9164A" w:rsidP="005B2B04">
      <w:pPr>
        <w:pStyle w:val="NormalnyWeb"/>
        <w:ind w:left="600"/>
      </w:pPr>
      <w:r>
        <w:rPr>
          <w:sz w:val="21"/>
          <w:szCs w:val="21"/>
        </w:rPr>
        <w:t>1. Na bieżąco przez systematycz</w:t>
      </w:r>
      <w:r w:rsidR="005B2B04">
        <w:rPr>
          <w:sz w:val="21"/>
          <w:szCs w:val="21"/>
        </w:rPr>
        <w:t>ne wpisywanie ocen do dziennika elektronicznego</w:t>
      </w:r>
      <w:r>
        <w:rPr>
          <w:sz w:val="21"/>
          <w:szCs w:val="21"/>
        </w:rPr>
        <w:t>.</w:t>
      </w:r>
    </w:p>
    <w:p w:rsidR="00C9164A" w:rsidRDefault="005B2B04" w:rsidP="00C9164A">
      <w:pPr>
        <w:pStyle w:val="NormalnyWeb"/>
        <w:ind w:left="600"/>
      </w:pPr>
      <w:r>
        <w:rPr>
          <w:sz w:val="21"/>
          <w:szCs w:val="21"/>
        </w:rPr>
        <w:t>2</w:t>
      </w:r>
      <w:r w:rsidR="00C9164A">
        <w:rPr>
          <w:sz w:val="21"/>
          <w:szCs w:val="21"/>
        </w:rPr>
        <w:t xml:space="preserve">. Indywidualne spotkania z rodzicami – rodzic otrzymuje informacje o postępach edukacyjnych swojego dziecka bezpośrednio od nauczyciela podczas dyżuru.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4. Ogólnoklasowe spotkania – wychowawca informuje rodziców o postępach edukacyjnych uczniów.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5. Kontakt telefoniczny – potwierdzony zapisem </w:t>
      </w:r>
      <w:proofErr w:type="spellStart"/>
      <w:r>
        <w:rPr>
          <w:sz w:val="21"/>
          <w:szCs w:val="21"/>
        </w:rPr>
        <w:t>w</w:t>
      </w:r>
      <w:r w:rsidR="005B2B04">
        <w:rPr>
          <w:sz w:val="21"/>
          <w:szCs w:val="21"/>
        </w:rPr>
        <w:t>elektronicznym</w:t>
      </w:r>
      <w:proofErr w:type="spellEnd"/>
      <w:r>
        <w:rPr>
          <w:sz w:val="21"/>
          <w:szCs w:val="21"/>
        </w:rPr>
        <w:t xml:space="preserve"> dzienniku lekcyjnym.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6. Nauczyciel przedmiotu na miesiąc przed klasyfikacyjnym posiedzeniem rady pedagogicznej informuje ucznia o grożącej mu ocenie niedostatecznej semestralnej lub końcowej.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7. Nauczyciel przedmiotu na </w:t>
      </w:r>
      <w:r w:rsidR="005B2B04">
        <w:rPr>
          <w:sz w:val="21"/>
          <w:szCs w:val="21"/>
        </w:rPr>
        <w:t>trzy</w:t>
      </w:r>
      <w:r>
        <w:rPr>
          <w:sz w:val="21"/>
          <w:szCs w:val="21"/>
        </w:rPr>
        <w:t xml:space="preserve"> tygodnie przed klasyfikacyjnym posiedzeniem rady pedagogicznej informuje ucznia o przewidywanej ocenie semestralnej lub końcowej.</w:t>
      </w:r>
    </w:p>
    <w:p w:rsidR="00C9164A" w:rsidRDefault="00C9164A" w:rsidP="00C9164A">
      <w:pPr>
        <w:pStyle w:val="NormalnyWeb"/>
        <w:ind w:left="600"/>
      </w:pPr>
      <w:r>
        <w:rPr>
          <w:rStyle w:val="Pogrubienie"/>
          <w:sz w:val="21"/>
          <w:szCs w:val="21"/>
        </w:rPr>
        <w:t>IX. Sposoby poprawiania wyników niekorzystnych, pomocy uczniom słabym i zdolnym.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Niezadowalające wyniki nauczania mogą powstać w wyniku biernej postawy ucznia, nieprzygotowywania się do lekcji, braku </w:t>
      </w:r>
      <w:proofErr w:type="gramStart"/>
      <w:r>
        <w:rPr>
          <w:sz w:val="21"/>
          <w:szCs w:val="21"/>
        </w:rPr>
        <w:t>zeszytu co</w:t>
      </w:r>
      <w:proofErr w:type="gramEnd"/>
      <w:r>
        <w:rPr>
          <w:sz w:val="21"/>
          <w:szCs w:val="21"/>
        </w:rPr>
        <w:t xml:space="preserve"> nie pozwala właściwie funkcjonować na lekcji.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1. Uczeń ma prawo do poprawy oceny pracy plastycznej i pisemnej (sprawdzianu, testu, kartkówki) w terminie dwóch tygodni od dnia jej zwrotu.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>2. Ocena z poprawy jest oceną ostateczną, wpisana zostaje obok oceny pierwotnej.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3. Uczeń, który otrzymał ocenę niedostateczną za I semestr, zobowiązany jest do uzupełnienia poziomu wiedzy i umiejętności w terminie ustalonym z nauczycielem i według zagadnień przygotowanych przez nauczyciela.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4. Uczeń, który nie przystąpił do poprawy oceny niedostatecznej z zakresu I semestru lub jej nie poprawił, nie może otrzymać pozytywnej końcowej oceny klasyfikacyjnej. </w:t>
      </w:r>
    </w:p>
    <w:p w:rsidR="00C9164A" w:rsidRDefault="00C9164A" w:rsidP="00C9164A">
      <w:pPr>
        <w:pStyle w:val="NormalnyWeb"/>
        <w:ind w:left="600"/>
      </w:pPr>
      <w:r>
        <w:rPr>
          <w:sz w:val="21"/>
          <w:szCs w:val="21"/>
        </w:rPr>
        <w:t xml:space="preserve">5. W ramach poprawy niezadowalających wyników nauczania uczeń może zostać zobowiązany do wykonywania dodatkowej pracy, np. przygotowania informacji o muzyku, przygotuje </w:t>
      </w:r>
      <w:r w:rsidR="00D30EF4">
        <w:rPr>
          <w:sz w:val="21"/>
          <w:szCs w:val="21"/>
        </w:rPr>
        <w:t>prezentację</w:t>
      </w:r>
      <w:r>
        <w:rPr>
          <w:sz w:val="21"/>
          <w:szCs w:val="21"/>
        </w:rPr>
        <w:t>.</w:t>
      </w:r>
    </w:p>
    <w:p w:rsidR="00C9164A" w:rsidRDefault="00C9164A" w:rsidP="00C9164A">
      <w:pPr>
        <w:pStyle w:val="NormalnyWeb"/>
        <w:ind w:left="600"/>
        <w:rPr>
          <w:sz w:val="21"/>
          <w:szCs w:val="21"/>
        </w:rPr>
      </w:pPr>
      <w:r>
        <w:rPr>
          <w:sz w:val="21"/>
          <w:szCs w:val="21"/>
        </w:rPr>
        <w:t>6. Uczniowie z trudnościami w opanowaniu materiału, mają prawo do: a) dodatkowej pomocy i oceny postępów w nauce w terminach uzgodnionych z nauczycielem; b) pomocy koleżeńskiej; warunkiem udzielenia pomocy jest aktywna obecność na zajęciach programowych lub usprawiedliwiona nieobecność; c) obniżonych wymogów edukacyjnych lub dostosowania sprawności manualnej ucznia– na podstawie opinii PPP </w:t>
      </w:r>
    </w:p>
    <w:p w:rsidR="00B0709F" w:rsidRPr="00B0709F" w:rsidRDefault="00B0709F" w:rsidP="00B0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wystawianiu ocen brane są pod uwagę: zaangażowanie, wkład pracy, indywidualne postępy ucznia.</w:t>
      </w:r>
    </w:p>
    <w:p w:rsidR="00B0709F" w:rsidRDefault="00B0709F" w:rsidP="00C9164A">
      <w:pPr>
        <w:pStyle w:val="NormalnyWeb"/>
        <w:ind w:left="600"/>
      </w:pPr>
    </w:p>
    <w:p w:rsidR="00C9164A" w:rsidRDefault="00C9164A" w:rsidP="00C9164A">
      <w:pPr>
        <w:pStyle w:val="NormalnyWeb"/>
        <w:ind w:left="600"/>
      </w:pPr>
      <w:r>
        <w:t> </w:t>
      </w:r>
    </w:p>
    <w:p w:rsidR="00486837" w:rsidRDefault="00486837"/>
    <w:sectPr w:rsidR="00486837" w:rsidSect="0048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2D1"/>
    <w:multiLevelType w:val="hybridMultilevel"/>
    <w:tmpl w:val="9D60FE9C"/>
    <w:lvl w:ilvl="0" w:tplc="F84E508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164A"/>
    <w:rsid w:val="0000002D"/>
    <w:rsid w:val="0000026C"/>
    <w:rsid w:val="0000067F"/>
    <w:rsid w:val="00005302"/>
    <w:rsid w:val="000058EC"/>
    <w:rsid w:val="000118E9"/>
    <w:rsid w:val="00011B8C"/>
    <w:rsid w:val="00013914"/>
    <w:rsid w:val="00020411"/>
    <w:rsid w:val="00025865"/>
    <w:rsid w:val="00026B1B"/>
    <w:rsid w:val="00027853"/>
    <w:rsid w:val="000315E1"/>
    <w:rsid w:val="00031AB7"/>
    <w:rsid w:val="00033AF9"/>
    <w:rsid w:val="000375B7"/>
    <w:rsid w:val="00045374"/>
    <w:rsid w:val="00046084"/>
    <w:rsid w:val="000500DE"/>
    <w:rsid w:val="0005655B"/>
    <w:rsid w:val="00057CB6"/>
    <w:rsid w:val="0006282F"/>
    <w:rsid w:val="00063419"/>
    <w:rsid w:val="00066ABA"/>
    <w:rsid w:val="000672E0"/>
    <w:rsid w:val="0006780E"/>
    <w:rsid w:val="00070124"/>
    <w:rsid w:val="000702D0"/>
    <w:rsid w:val="00070554"/>
    <w:rsid w:val="00070AC1"/>
    <w:rsid w:val="000710AB"/>
    <w:rsid w:val="00071239"/>
    <w:rsid w:val="0007324C"/>
    <w:rsid w:val="00075D2A"/>
    <w:rsid w:val="0007735E"/>
    <w:rsid w:val="00077FA8"/>
    <w:rsid w:val="0008159B"/>
    <w:rsid w:val="000829D5"/>
    <w:rsid w:val="00083F52"/>
    <w:rsid w:val="00087A58"/>
    <w:rsid w:val="00087F82"/>
    <w:rsid w:val="00091078"/>
    <w:rsid w:val="00093642"/>
    <w:rsid w:val="000A05E7"/>
    <w:rsid w:val="000A315C"/>
    <w:rsid w:val="000A4E18"/>
    <w:rsid w:val="000A54AE"/>
    <w:rsid w:val="000A630C"/>
    <w:rsid w:val="000A6380"/>
    <w:rsid w:val="000A6D63"/>
    <w:rsid w:val="000B1666"/>
    <w:rsid w:val="000B31D0"/>
    <w:rsid w:val="000B3508"/>
    <w:rsid w:val="000B4EA9"/>
    <w:rsid w:val="000B6913"/>
    <w:rsid w:val="000B6D13"/>
    <w:rsid w:val="000B72B0"/>
    <w:rsid w:val="000B7A26"/>
    <w:rsid w:val="000C6D9F"/>
    <w:rsid w:val="000C7905"/>
    <w:rsid w:val="000D0FE9"/>
    <w:rsid w:val="000D16AE"/>
    <w:rsid w:val="000D2D4A"/>
    <w:rsid w:val="000D40A6"/>
    <w:rsid w:val="000D6935"/>
    <w:rsid w:val="000D6E84"/>
    <w:rsid w:val="000E0148"/>
    <w:rsid w:val="000E0ADC"/>
    <w:rsid w:val="000E0ED5"/>
    <w:rsid w:val="000E1755"/>
    <w:rsid w:val="000E3546"/>
    <w:rsid w:val="000E5DE4"/>
    <w:rsid w:val="000E609C"/>
    <w:rsid w:val="000E664C"/>
    <w:rsid w:val="000E757B"/>
    <w:rsid w:val="000F087D"/>
    <w:rsid w:val="000F0E41"/>
    <w:rsid w:val="000F3E65"/>
    <w:rsid w:val="000F4F8F"/>
    <w:rsid w:val="000F553F"/>
    <w:rsid w:val="000F5C82"/>
    <w:rsid w:val="000F5EC6"/>
    <w:rsid w:val="00101285"/>
    <w:rsid w:val="0010159C"/>
    <w:rsid w:val="001015F8"/>
    <w:rsid w:val="00102385"/>
    <w:rsid w:val="00102BEF"/>
    <w:rsid w:val="00106B79"/>
    <w:rsid w:val="001104EF"/>
    <w:rsid w:val="00111990"/>
    <w:rsid w:val="001135D2"/>
    <w:rsid w:val="00115378"/>
    <w:rsid w:val="00115D6D"/>
    <w:rsid w:val="001204D8"/>
    <w:rsid w:val="00120608"/>
    <w:rsid w:val="00120D18"/>
    <w:rsid w:val="00123ABA"/>
    <w:rsid w:val="00123CD9"/>
    <w:rsid w:val="00124540"/>
    <w:rsid w:val="001252FA"/>
    <w:rsid w:val="00126784"/>
    <w:rsid w:val="00127A32"/>
    <w:rsid w:val="0013620C"/>
    <w:rsid w:val="001378C5"/>
    <w:rsid w:val="00140673"/>
    <w:rsid w:val="00143A8A"/>
    <w:rsid w:val="00143D58"/>
    <w:rsid w:val="001504C7"/>
    <w:rsid w:val="001514EA"/>
    <w:rsid w:val="00151A4B"/>
    <w:rsid w:val="001524B9"/>
    <w:rsid w:val="00154B2D"/>
    <w:rsid w:val="001553E1"/>
    <w:rsid w:val="00155CF4"/>
    <w:rsid w:val="00160C7E"/>
    <w:rsid w:val="00160F6B"/>
    <w:rsid w:val="001625F2"/>
    <w:rsid w:val="001656DC"/>
    <w:rsid w:val="001669B9"/>
    <w:rsid w:val="00167BE7"/>
    <w:rsid w:val="00170150"/>
    <w:rsid w:val="00171A10"/>
    <w:rsid w:val="00182BFD"/>
    <w:rsid w:val="001853DD"/>
    <w:rsid w:val="001877BA"/>
    <w:rsid w:val="001948CF"/>
    <w:rsid w:val="00195923"/>
    <w:rsid w:val="001A16D5"/>
    <w:rsid w:val="001A4FFB"/>
    <w:rsid w:val="001A5156"/>
    <w:rsid w:val="001A5EBA"/>
    <w:rsid w:val="001A7CCC"/>
    <w:rsid w:val="001B3355"/>
    <w:rsid w:val="001B5204"/>
    <w:rsid w:val="001B564B"/>
    <w:rsid w:val="001B62F0"/>
    <w:rsid w:val="001B652E"/>
    <w:rsid w:val="001B7491"/>
    <w:rsid w:val="001C2956"/>
    <w:rsid w:val="001C5ADA"/>
    <w:rsid w:val="001D6AA2"/>
    <w:rsid w:val="001E08E3"/>
    <w:rsid w:val="001E0EC0"/>
    <w:rsid w:val="001E4098"/>
    <w:rsid w:val="001E7C14"/>
    <w:rsid w:val="001F1BF0"/>
    <w:rsid w:val="001F2341"/>
    <w:rsid w:val="001F5670"/>
    <w:rsid w:val="001F71AA"/>
    <w:rsid w:val="00200E16"/>
    <w:rsid w:val="0020183E"/>
    <w:rsid w:val="002021C5"/>
    <w:rsid w:val="002023A3"/>
    <w:rsid w:val="00205364"/>
    <w:rsid w:val="00205C50"/>
    <w:rsid w:val="00206C83"/>
    <w:rsid w:val="00207614"/>
    <w:rsid w:val="00207A0A"/>
    <w:rsid w:val="00216794"/>
    <w:rsid w:val="00221F5F"/>
    <w:rsid w:val="0022236E"/>
    <w:rsid w:val="0022241C"/>
    <w:rsid w:val="00222664"/>
    <w:rsid w:val="002234A4"/>
    <w:rsid w:val="00224253"/>
    <w:rsid w:val="0022441B"/>
    <w:rsid w:val="00225897"/>
    <w:rsid w:val="0022631D"/>
    <w:rsid w:val="00227254"/>
    <w:rsid w:val="00227447"/>
    <w:rsid w:val="0022798E"/>
    <w:rsid w:val="00230C32"/>
    <w:rsid w:val="00235096"/>
    <w:rsid w:val="00237C83"/>
    <w:rsid w:val="0024228E"/>
    <w:rsid w:val="00245E6E"/>
    <w:rsid w:val="00247CB6"/>
    <w:rsid w:val="0025022D"/>
    <w:rsid w:val="0025192D"/>
    <w:rsid w:val="0025664E"/>
    <w:rsid w:val="00256B47"/>
    <w:rsid w:val="00260DEE"/>
    <w:rsid w:val="0026315A"/>
    <w:rsid w:val="00265645"/>
    <w:rsid w:val="00266795"/>
    <w:rsid w:val="002667B0"/>
    <w:rsid w:val="002710AB"/>
    <w:rsid w:val="00272C57"/>
    <w:rsid w:val="0027354C"/>
    <w:rsid w:val="00273DDF"/>
    <w:rsid w:val="00282490"/>
    <w:rsid w:val="00284C44"/>
    <w:rsid w:val="00290167"/>
    <w:rsid w:val="002931D8"/>
    <w:rsid w:val="002A07AB"/>
    <w:rsid w:val="002A296C"/>
    <w:rsid w:val="002A317E"/>
    <w:rsid w:val="002A3F47"/>
    <w:rsid w:val="002A5059"/>
    <w:rsid w:val="002B13DA"/>
    <w:rsid w:val="002B1DE5"/>
    <w:rsid w:val="002B2772"/>
    <w:rsid w:val="002B3A4B"/>
    <w:rsid w:val="002B4A06"/>
    <w:rsid w:val="002B4DF6"/>
    <w:rsid w:val="002B6701"/>
    <w:rsid w:val="002C0084"/>
    <w:rsid w:val="002C22D1"/>
    <w:rsid w:val="002C2D4C"/>
    <w:rsid w:val="002C4D89"/>
    <w:rsid w:val="002D1DDD"/>
    <w:rsid w:val="002D38CD"/>
    <w:rsid w:val="002D3B4A"/>
    <w:rsid w:val="002D698D"/>
    <w:rsid w:val="002E1FE7"/>
    <w:rsid w:val="002E4875"/>
    <w:rsid w:val="002E6466"/>
    <w:rsid w:val="002E789F"/>
    <w:rsid w:val="002F40A8"/>
    <w:rsid w:val="002F4812"/>
    <w:rsid w:val="002F682D"/>
    <w:rsid w:val="002F7B91"/>
    <w:rsid w:val="00301AAF"/>
    <w:rsid w:val="0030222B"/>
    <w:rsid w:val="0030348B"/>
    <w:rsid w:val="00304D52"/>
    <w:rsid w:val="0030770A"/>
    <w:rsid w:val="0031122B"/>
    <w:rsid w:val="00311409"/>
    <w:rsid w:val="003161FA"/>
    <w:rsid w:val="00317AE3"/>
    <w:rsid w:val="0032347E"/>
    <w:rsid w:val="00324E95"/>
    <w:rsid w:val="003363D9"/>
    <w:rsid w:val="00336862"/>
    <w:rsid w:val="00336B86"/>
    <w:rsid w:val="00337682"/>
    <w:rsid w:val="00342F55"/>
    <w:rsid w:val="00346135"/>
    <w:rsid w:val="0035009B"/>
    <w:rsid w:val="00350A02"/>
    <w:rsid w:val="00351220"/>
    <w:rsid w:val="00352A33"/>
    <w:rsid w:val="0035315F"/>
    <w:rsid w:val="00353695"/>
    <w:rsid w:val="00353BBB"/>
    <w:rsid w:val="003548DC"/>
    <w:rsid w:val="00355330"/>
    <w:rsid w:val="0036128C"/>
    <w:rsid w:val="00361331"/>
    <w:rsid w:val="00361ECE"/>
    <w:rsid w:val="0036394A"/>
    <w:rsid w:val="0036496C"/>
    <w:rsid w:val="00366180"/>
    <w:rsid w:val="00371B72"/>
    <w:rsid w:val="0037307B"/>
    <w:rsid w:val="0037371A"/>
    <w:rsid w:val="00373865"/>
    <w:rsid w:val="003760DF"/>
    <w:rsid w:val="0038034E"/>
    <w:rsid w:val="0038094C"/>
    <w:rsid w:val="00380E8F"/>
    <w:rsid w:val="00381A6E"/>
    <w:rsid w:val="00382981"/>
    <w:rsid w:val="0039113A"/>
    <w:rsid w:val="00393E7B"/>
    <w:rsid w:val="00394414"/>
    <w:rsid w:val="00394AE4"/>
    <w:rsid w:val="00395A98"/>
    <w:rsid w:val="003A1409"/>
    <w:rsid w:val="003A178C"/>
    <w:rsid w:val="003A5E01"/>
    <w:rsid w:val="003A6924"/>
    <w:rsid w:val="003A6BF1"/>
    <w:rsid w:val="003A6FD7"/>
    <w:rsid w:val="003A763D"/>
    <w:rsid w:val="003A7A3E"/>
    <w:rsid w:val="003B1ED2"/>
    <w:rsid w:val="003B653A"/>
    <w:rsid w:val="003B6B66"/>
    <w:rsid w:val="003B6F3E"/>
    <w:rsid w:val="003B7042"/>
    <w:rsid w:val="003B7B1A"/>
    <w:rsid w:val="003C2068"/>
    <w:rsid w:val="003C2E3E"/>
    <w:rsid w:val="003D0DB3"/>
    <w:rsid w:val="003D2F58"/>
    <w:rsid w:val="003D4E8B"/>
    <w:rsid w:val="003D55CD"/>
    <w:rsid w:val="003E0D50"/>
    <w:rsid w:val="003E14E9"/>
    <w:rsid w:val="003E189D"/>
    <w:rsid w:val="003E203E"/>
    <w:rsid w:val="003E3BCE"/>
    <w:rsid w:val="003F087A"/>
    <w:rsid w:val="003F1D22"/>
    <w:rsid w:val="003F254C"/>
    <w:rsid w:val="003F3315"/>
    <w:rsid w:val="003F5493"/>
    <w:rsid w:val="003F755D"/>
    <w:rsid w:val="003F7A6F"/>
    <w:rsid w:val="00400D2B"/>
    <w:rsid w:val="00402715"/>
    <w:rsid w:val="004072F4"/>
    <w:rsid w:val="00407583"/>
    <w:rsid w:val="00411921"/>
    <w:rsid w:val="00412DAC"/>
    <w:rsid w:val="00412E15"/>
    <w:rsid w:val="00413809"/>
    <w:rsid w:val="0041497D"/>
    <w:rsid w:val="00415786"/>
    <w:rsid w:val="00416C55"/>
    <w:rsid w:val="00416F3F"/>
    <w:rsid w:val="00417145"/>
    <w:rsid w:val="004179B1"/>
    <w:rsid w:val="00417F0A"/>
    <w:rsid w:val="0042147B"/>
    <w:rsid w:val="004272C3"/>
    <w:rsid w:val="0043187D"/>
    <w:rsid w:val="00431F3E"/>
    <w:rsid w:val="00433F99"/>
    <w:rsid w:val="004342BC"/>
    <w:rsid w:val="00436560"/>
    <w:rsid w:val="004370A6"/>
    <w:rsid w:val="00437445"/>
    <w:rsid w:val="004414E2"/>
    <w:rsid w:val="00441B3C"/>
    <w:rsid w:val="00443DBD"/>
    <w:rsid w:val="004579F4"/>
    <w:rsid w:val="00457DE1"/>
    <w:rsid w:val="004601EC"/>
    <w:rsid w:val="004628BB"/>
    <w:rsid w:val="004708A8"/>
    <w:rsid w:val="004718F0"/>
    <w:rsid w:val="0047317B"/>
    <w:rsid w:val="00475AFF"/>
    <w:rsid w:val="0047608F"/>
    <w:rsid w:val="00480E86"/>
    <w:rsid w:val="00480FAD"/>
    <w:rsid w:val="00481E8F"/>
    <w:rsid w:val="004823A1"/>
    <w:rsid w:val="00483CD6"/>
    <w:rsid w:val="00484585"/>
    <w:rsid w:val="00485F27"/>
    <w:rsid w:val="00486762"/>
    <w:rsid w:val="00486837"/>
    <w:rsid w:val="0048693C"/>
    <w:rsid w:val="00486D73"/>
    <w:rsid w:val="00491A1F"/>
    <w:rsid w:val="00495C5D"/>
    <w:rsid w:val="004965A0"/>
    <w:rsid w:val="00497051"/>
    <w:rsid w:val="00497BDB"/>
    <w:rsid w:val="004A1498"/>
    <w:rsid w:val="004A16B7"/>
    <w:rsid w:val="004A3194"/>
    <w:rsid w:val="004A3530"/>
    <w:rsid w:val="004A44B9"/>
    <w:rsid w:val="004B1A3A"/>
    <w:rsid w:val="004B1EFB"/>
    <w:rsid w:val="004B25F3"/>
    <w:rsid w:val="004B52B0"/>
    <w:rsid w:val="004B5FCD"/>
    <w:rsid w:val="004B72B6"/>
    <w:rsid w:val="004C03C6"/>
    <w:rsid w:val="004C2162"/>
    <w:rsid w:val="004C3DBA"/>
    <w:rsid w:val="004C46B6"/>
    <w:rsid w:val="004C61B3"/>
    <w:rsid w:val="004C65AC"/>
    <w:rsid w:val="004C68C4"/>
    <w:rsid w:val="004C6BA1"/>
    <w:rsid w:val="004C7681"/>
    <w:rsid w:val="004D544D"/>
    <w:rsid w:val="004D5668"/>
    <w:rsid w:val="004D6BA0"/>
    <w:rsid w:val="004D7289"/>
    <w:rsid w:val="004E2578"/>
    <w:rsid w:val="004E3A06"/>
    <w:rsid w:val="004E4379"/>
    <w:rsid w:val="004E524B"/>
    <w:rsid w:val="004E72DE"/>
    <w:rsid w:val="004F02F8"/>
    <w:rsid w:val="004F26DB"/>
    <w:rsid w:val="004F3B1C"/>
    <w:rsid w:val="004F576F"/>
    <w:rsid w:val="004F6754"/>
    <w:rsid w:val="004F6D4F"/>
    <w:rsid w:val="004F74D7"/>
    <w:rsid w:val="00500AAD"/>
    <w:rsid w:val="00502755"/>
    <w:rsid w:val="00503335"/>
    <w:rsid w:val="0050355C"/>
    <w:rsid w:val="00503CD0"/>
    <w:rsid w:val="00504DD3"/>
    <w:rsid w:val="0051152E"/>
    <w:rsid w:val="00512352"/>
    <w:rsid w:val="00512B32"/>
    <w:rsid w:val="00513993"/>
    <w:rsid w:val="00516BCC"/>
    <w:rsid w:val="005174A8"/>
    <w:rsid w:val="00530544"/>
    <w:rsid w:val="00531624"/>
    <w:rsid w:val="00532BFB"/>
    <w:rsid w:val="0053411B"/>
    <w:rsid w:val="00534AC7"/>
    <w:rsid w:val="00541574"/>
    <w:rsid w:val="00542C16"/>
    <w:rsid w:val="005443D3"/>
    <w:rsid w:val="00545716"/>
    <w:rsid w:val="0054785B"/>
    <w:rsid w:val="00550361"/>
    <w:rsid w:val="0055296B"/>
    <w:rsid w:val="00552EE7"/>
    <w:rsid w:val="00553288"/>
    <w:rsid w:val="00556198"/>
    <w:rsid w:val="00557448"/>
    <w:rsid w:val="005614A8"/>
    <w:rsid w:val="005626CB"/>
    <w:rsid w:val="00564891"/>
    <w:rsid w:val="0056575C"/>
    <w:rsid w:val="005657E6"/>
    <w:rsid w:val="005671C6"/>
    <w:rsid w:val="00570EB3"/>
    <w:rsid w:val="00571A78"/>
    <w:rsid w:val="0057239F"/>
    <w:rsid w:val="00572962"/>
    <w:rsid w:val="00572D30"/>
    <w:rsid w:val="00573464"/>
    <w:rsid w:val="00576106"/>
    <w:rsid w:val="0057668C"/>
    <w:rsid w:val="00576E6B"/>
    <w:rsid w:val="00580B1C"/>
    <w:rsid w:val="00581C39"/>
    <w:rsid w:val="00581E61"/>
    <w:rsid w:val="005821F0"/>
    <w:rsid w:val="005823AE"/>
    <w:rsid w:val="005828E4"/>
    <w:rsid w:val="00583E35"/>
    <w:rsid w:val="005861D9"/>
    <w:rsid w:val="00586A77"/>
    <w:rsid w:val="00590FEC"/>
    <w:rsid w:val="00591E50"/>
    <w:rsid w:val="005A0FA6"/>
    <w:rsid w:val="005A3808"/>
    <w:rsid w:val="005A5DB5"/>
    <w:rsid w:val="005A7094"/>
    <w:rsid w:val="005B25D9"/>
    <w:rsid w:val="005B2B04"/>
    <w:rsid w:val="005C2D74"/>
    <w:rsid w:val="005C3852"/>
    <w:rsid w:val="005C46F4"/>
    <w:rsid w:val="005C5732"/>
    <w:rsid w:val="005C6A6E"/>
    <w:rsid w:val="005C702F"/>
    <w:rsid w:val="005C7106"/>
    <w:rsid w:val="005D0669"/>
    <w:rsid w:val="005D5337"/>
    <w:rsid w:val="005E2360"/>
    <w:rsid w:val="005E432E"/>
    <w:rsid w:val="005E4EB0"/>
    <w:rsid w:val="005F1BBC"/>
    <w:rsid w:val="005F1FB6"/>
    <w:rsid w:val="005F3506"/>
    <w:rsid w:val="005F6BA1"/>
    <w:rsid w:val="00600B8C"/>
    <w:rsid w:val="006041BF"/>
    <w:rsid w:val="00605AC0"/>
    <w:rsid w:val="00606027"/>
    <w:rsid w:val="00606AAA"/>
    <w:rsid w:val="00606E10"/>
    <w:rsid w:val="0060789C"/>
    <w:rsid w:val="0061162A"/>
    <w:rsid w:val="00613E3C"/>
    <w:rsid w:val="006147AD"/>
    <w:rsid w:val="00616397"/>
    <w:rsid w:val="00617EDF"/>
    <w:rsid w:val="00626835"/>
    <w:rsid w:val="00626CF2"/>
    <w:rsid w:val="00627393"/>
    <w:rsid w:val="00631450"/>
    <w:rsid w:val="00635636"/>
    <w:rsid w:val="00635C52"/>
    <w:rsid w:val="0063636F"/>
    <w:rsid w:val="00637ED0"/>
    <w:rsid w:val="006400E7"/>
    <w:rsid w:val="006423F3"/>
    <w:rsid w:val="00643B51"/>
    <w:rsid w:val="00644C1D"/>
    <w:rsid w:val="00645F41"/>
    <w:rsid w:val="00647D5A"/>
    <w:rsid w:val="00647DC5"/>
    <w:rsid w:val="00651028"/>
    <w:rsid w:val="00651385"/>
    <w:rsid w:val="006514F1"/>
    <w:rsid w:val="0065193C"/>
    <w:rsid w:val="00652A5F"/>
    <w:rsid w:val="00653735"/>
    <w:rsid w:val="00653944"/>
    <w:rsid w:val="00654B85"/>
    <w:rsid w:val="006555E8"/>
    <w:rsid w:val="0065647D"/>
    <w:rsid w:val="0066124E"/>
    <w:rsid w:val="00661727"/>
    <w:rsid w:val="00662219"/>
    <w:rsid w:val="00662B54"/>
    <w:rsid w:val="00664068"/>
    <w:rsid w:val="0066474A"/>
    <w:rsid w:val="00665A9D"/>
    <w:rsid w:val="0066641D"/>
    <w:rsid w:val="006712FA"/>
    <w:rsid w:val="00673E1C"/>
    <w:rsid w:val="00674354"/>
    <w:rsid w:val="00674A53"/>
    <w:rsid w:val="00675E58"/>
    <w:rsid w:val="00680B59"/>
    <w:rsid w:val="00682822"/>
    <w:rsid w:val="00684BEC"/>
    <w:rsid w:val="00684D63"/>
    <w:rsid w:val="00685529"/>
    <w:rsid w:val="00686A13"/>
    <w:rsid w:val="006876A3"/>
    <w:rsid w:val="00687B9F"/>
    <w:rsid w:val="0069096D"/>
    <w:rsid w:val="006923AF"/>
    <w:rsid w:val="00693A03"/>
    <w:rsid w:val="006947FB"/>
    <w:rsid w:val="006A1A2B"/>
    <w:rsid w:val="006A37FB"/>
    <w:rsid w:val="006A3E29"/>
    <w:rsid w:val="006A6BEB"/>
    <w:rsid w:val="006A7BC1"/>
    <w:rsid w:val="006B0044"/>
    <w:rsid w:val="006B00F5"/>
    <w:rsid w:val="006B1182"/>
    <w:rsid w:val="006B3E37"/>
    <w:rsid w:val="006B4507"/>
    <w:rsid w:val="006B48C3"/>
    <w:rsid w:val="006B6296"/>
    <w:rsid w:val="006B7930"/>
    <w:rsid w:val="006C3228"/>
    <w:rsid w:val="006C5DAB"/>
    <w:rsid w:val="006C6B60"/>
    <w:rsid w:val="006D15D4"/>
    <w:rsid w:val="006D1EAA"/>
    <w:rsid w:val="006D200F"/>
    <w:rsid w:val="006D42F8"/>
    <w:rsid w:val="006D4C6E"/>
    <w:rsid w:val="006D7E7F"/>
    <w:rsid w:val="006E08C8"/>
    <w:rsid w:val="006E15FB"/>
    <w:rsid w:val="006E3C8D"/>
    <w:rsid w:val="006E5B6B"/>
    <w:rsid w:val="006E6296"/>
    <w:rsid w:val="006F1053"/>
    <w:rsid w:val="006F480C"/>
    <w:rsid w:val="006F750D"/>
    <w:rsid w:val="006F7D8D"/>
    <w:rsid w:val="007000E8"/>
    <w:rsid w:val="0070038F"/>
    <w:rsid w:val="007013B1"/>
    <w:rsid w:val="007014BE"/>
    <w:rsid w:val="00704C87"/>
    <w:rsid w:val="007056D9"/>
    <w:rsid w:val="0070587B"/>
    <w:rsid w:val="007071BD"/>
    <w:rsid w:val="007102F3"/>
    <w:rsid w:val="00711457"/>
    <w:rsid w:val="00712FBC"/>
    <w:rsid w:val="0071661E"/>
    <w:rsid w:val="00716F2D"/>
    <w:rsid w:val="0072172D"/>
    <w:rsid w:val="007247F6"/>
    <w:rsid w:val="0072502D"/>
    <w:rsid w:val="007255CA"/>
    <w:rsid w:val="00733592"/>
    <w:rsid w:val="007336D5"/>
    <w:rsid w:val="00733C4F"/>
    <w:rsid w:val="00736C3F"/>
    <w:rsid w:val="007371CB"/>
    <w:rsid w:val="00740E02"/>
    <w:rsid w:val="00742D0E"/>
    <w:rsid w:val="00742D8A"/>
    <w:rsid w:val="0074385E"/>
    <w:rsid w:val="00744C57"/>
    <w:rsid w:val="00745BF7"/>
    <w:rsid w:val="00747415"/>
    <w:rsid w:val="00750CCE"/>
    <w:rsid w:val="00751BBF"/>
    <w:rsid w:val="0075225F"/>
    <w:rsid w:val="00752B9D"/>
    <w:rsid w:val="00753159"/>
    <w:rsid w:val="0075335D"/>
    <w:rsid w:val="007533DF"/>
    <w:rsid w:val="00753647"/>
    <w:rsid w:val="00753A54"/>
    <w:rsid w:val="007548CB"/>
    <w:rsid w:val="00757383"/>
    <w:rsid w:val="007574C4"/>
    <w:rsid w:val="007652A8"/>
    <w:rsid w:val="00765A3F"/>
    <w:rsid w:val="00766507"/>
    <w:rsid w:val="007702FD"/>
    <w:rsid w:val="00771B6E"/>
    <w:rsid w:val="007743BF"/>
    <w:rsid w:val="007818C9"/>
    <w:rsid w:val="007819C0"/>
    <w:rsid w:val="007854E4"/>
    <w:rsid w:val="00785775"/>
    <w:rsid w:val="00785CA6"/>
    <w:rsid w:val="00785FA5"/>
    <w:rsid w:val="00786BFE"/>
    <w:rsid w:val="00791474"/>
    <w:rsid w:val="0079195C"/>
    <w:rsid w:val="00794B1E"/>
    <w:rsid w:val="007979F5"/>
    <w:rsid w:val="007A030E"/>
    <w:rsid w:val="007A0609"/>
    <w:rsid w:val="007A0F64"/>
    <w:rsid w:val="007A2988"/>
    <w:rsid w:val="007A708B"/>
    <w:rsid w:val="007A765D"/>
    <w:rsid w:val="007B059B"/>
    <w:rsid w:val="007B6ACA"/>
    <w:rsid w:val="007B72D9"/>
    <w:rsid w:val="007C4E66"/>
    <w:rsid w:val="007D5C44"/>
    <w:rsid w:val="007E04EB"/>
    <w:rsid w:val="007E17A1"/>
    <w:rsid w:val="007E7290"/>
    <w:rsid w:val="007F139E"/>
    <w:rsid w:val="007F27D1"/>
    <w:rsid w:val="007F3602"/>
    <w:rsid w:val="007F369B"/>
    <w:rsid w:val="007F4245"/>
    <w:rsid w:val="007F7793"/>
    <w:rsid w:val="008010F4"/>
    <w:rsid w:val="00802054"/>
    <w:rsid w:val="00803E07"/>
    <w:rsid w:val="008052EC"/>
    <w:rsid w:val="00814EEF"/>
    <w:rsid w:val="00814F3F"/>
    <w:rsid w:val="00817139"/>
    <w:rsid w:val="008200C9"/>
    <w:rsid w:val="0082202D"/>
    <w:rsid w:val="0082309B"/>
    <w:rsid w:val="008252AF"/>
    <w:rsid w:val="00825979"/>
    <w:rsid w:val="00826969"/>
    <w:rsid w:val="00826F4D"/>
    <w:rsid w:val="00830B68"/>
    <w:rsid w:val="008423C8"/>
    <w:rsid w:val="00843A3E"/>
    <w:rsid w:val="00843F4B"/>
    <w:rsid w:val="00845FEF"/>
    <w:rsid w:val="0085150E"/>
    <w:rsid w:val="00852D25"/>
    <w:rsid w:val="008532D3"/>
    <w:rsid w:val="0085430E"/>
    <w:rsid w:val="00862298"/>
    <w:rsid w:val="00866C9B"/>
    <w:rsid w:val="00870347"/>
    <w:rsid w:val="008710F7"/>
    <w:rsid w:val="00871312"/>
    <w:rsid w:val="008715EA"/>
    <w:rsid w:val="008721A9"/>
    <w:rsid w:val="00873F7E"/>
    <w:rsid w:val="008760D4"/>
    <w:rsid w:val="008761E5"/>
    <w:rsid w:val="0087717A"/>
    <w:rsid w:val="008776CA"/>
    <w:rsid w:val="00881457"/>
    <w:rsid w:val="00881E5E"/>
    <w:rsid w:val="00884AD4"/>
    <w:rsid w:val="008863B5"/>
    <w:rsid w:val="00890F25"/>
    <w:rsid w:val="00892A88"/>
    <w:rsid w:val="008930A8"/>
    <w:rsid w:val="00895277"/>
    <w:rsid w:val="00896F91"/>
    <w:rsid w:val="00897F1F"/>
    <w:rsid w:val="008A33E3"/>
    <w:rsid w:val="008A3443"/>
    <w:rsid w:val="008A4AEF"/>
    <w:rsid w:val="008A4D6C"/>
    <w:rsid w:val="008B0E95"/>
    <w:rsid w:val="008B109C"/>
    <w:rsid w:val="008B1E91"/>
    <w:rsid w:val="008B2E22"/>
    <w:rsid w:val="008B315E"/>
    <w:rsid w:val="008B33D1"/>
    <w:rsid w:val="008B39CA"/>
    <w:rsid w:val="008B41D1"/>
    <w:rsid w:val="008B42D0"/>
    <w:rsid w:val="008C1AF0"/>
    <w:rsid w:val="008C2756"/>
    <w:rsid w:val="008C3556"/>
    <w:rsid w:val="008C67A2"/>
    <w:rsid w:val="008D133F"/>
    <w:rsid w:val="008D2F7D"/>
    <w:rsid w:val="008D4BF8"/>
    <w:rsid w:val="008D5D31"/>
    <w:rsid w:val="008D66E6"/>
    <w:rsid w:val="008E032E"/>
    <w:rsid w:val="008E0F43"/>
    <w:rsid w:val="008E1030"/>
    <w:rsid w:val="008E4C48"/>
    <w:rsid w:val="008F1B50"/>
    <w:rsid w:val="008F4B4F"/>
    <w:rsid w:val="008F6518"/>
    <w:rsid w:val="008F758F"/>
    <w:rsid w:val="00900F6B"/>
    <w:rsid w:val="00901F71"/>
    <w:rsid w:val="0090350A"/>
    <w:rsid w:val="009036C6"/>
    <w:rsid w:val="00903EE4"/>
    <w:rsid w:val="009044A4"/>
    <w:rsid w:val="009058C9"/>
    <w:rsid w:val="0090595F"/>
    <w:rsid w:val="0090649D"/>
    <w:rsid w:val="00912652"/>
    <w:rsid w:val="00912B62"/>
    <w:rsid w:val="009132A8"/>
    <w:rsid w:val="009133FC"/>
    <w:rsid w:val="0091394A"/>
    <w:rsid w:val="009141A2"/>
    <w:rsid w:val="00914C03"/>
    <w:rsid w:val="00917230"/>
    <w:rsid w:val="009227A5"/>
    <w:rsid w:val="00922996"/>
    <w:rsid w:val="00922C4E"/>
    <w:rsid w:val="00926600"/>
    <w:rsid w:val="00931A41"/>
    <w:rsid w:val="009346DC"/>
    <w:rsid w:val="00935CEA"/>
    <w:rsid w:val="009362A3"/>
    <w:rsid w:val="00936BC0"/>
    <w:rsid w:val="00940865"/>
    <w:rsid w:val="00941B02"/>
    <w:rsid w:val="00941E68"/>
    <w:rsid w:val="00942C6D"/>
    <w:rsid w:val="00943BFE"/>
    <w:rsid w:val="00943C59"/>
    <w:rsid w:val="00947442"/>
    <w:rsid w:val="009509FE"/>
    <w:rsid w:val="009530DD"/>
    <w:rsid w:val="00954BFC"/>
    <w:rsid w:val="00962E75"/>
    <w:rsid w:val="009634BA"/>
    <w:rsid w:val="00972C50"/>
    <w:rsid w:val="00975E9E"/>
    <w:rsid w:val="009818EA"/>
    <w:rsid w:val="00982151"/>
    <w:rsid w:val="009823C1"/>
    <w:rsid w:val="00983A8C"/>
    <w:rsid w:val="00983D8C"/>
    <w:rsid w:val="00986EFB"/>
    <w:rsid w:val="009901F7"/>
    <w:rsid w:val="00990D56"/>
    <w:rsid w:val="00990E64"/>
    <w:rsid w:val="00992594"/>
    <w:rsid w:val="00994BAD"/>
    <w:rsid w:val="009974B8"/>
    <w:rsid w:val="009976E9"/>
    <w:rsid w:val="009A2454"/>
    <w:rsid w:val="009A2AA3"/>
    <w:rsid w:val="009A4262"/>
    <w:rsid w:val="009A63A0"/>
    <w:rsid w:val="009A6450"/>
    <w:rsid w:val="009B1232"/>
    <w:rsid w:val="009B286F"/>
    <w:rsid w:val="009B7295"/>
    <w:rsid w:val="009C083E"/>
    <w:rsid w:val="009C3955"/>
    <w:rsid w:val="009C5C07"/>
    <w:rsid w:val="009C68CC"/>
    <w:rsid w:val="009C71A7"/>
    <w:rsid w:val="009D1CB8"/>
    <w:rsid w:val="009D2D49"/>
    <w:rsid w:val="009D684F"/>
    <w:rsid w:val="009E6CA7"/>
    <w:rsid w:val="009F3604"/>
    <w:rsid w:val="00A01CEE"/>
    <w:rsid w:val="00A023F6"/>
    <w:rsid w:val="00A047A6"/>
    <w:rsid w:val="00A129A4"/>
    <w:rsid w:val="00A14009"/>
    <w:rsid w:val="00A1551B"/>
    <w:rsid w:val="00A15A7F"/>
    <w:rsid w:val="00A16B1F"/>
    <w:rsid w:val="00A16BDC"/>
    <w:rsid w:val="00A22880"/>
    <w:rsid w:val="00A2386C"/>
    <w:rsid w:val="00A24675"/>
    <w:rsid w:val="00A24906"/>
    <w:rsid w:val="00A26ADF"/>
    <w:rsid w:val="00A27D05"/>
    <w:rsid w:val="00A3116C"/>
    <w:rsid w:val="00A32550"/>
    <w:rsid w:val="00A32957"/>
    <w:rsid w:val="00A33E70"/>
    <w:rsid w:val="00A35B00"/>
    <w:rsid w:val="00A35C18"/>
    <w:rsid w:val="00A37FB7"/>
    <w:rsid w:val="00A40AA0"/>
    <w:rsid w:val="00A412BE"/>
    <w:rsid w:val="00A42895"/>
    <w:rsid w:val="00A42EF6"/>
    <w:rsid w:val="00A4455C"/>
    <w:rsid w:val="00A44AB4"/>
    <w:rsid w:val="00A459AD"/>
    <w:rsid w:val="00A45BAC"/>
    <w:rsid w:val="00A467CE"/>
    <w:rsid w:val="00A47621"/>
    <w:rsid w:val="00A512A3"/>
    <w:rsid w:val="00A5159A"/>
    <w:rsid w:val="00A52E5F"/>
    <w:rsid w:val="00A54883"/>
    <w:rsid w:val="00A54FD9"/>
    <w:rsid w:val="00A55C55"/>
    <w:rsid w:val="00A61CA8"/>
    <w:rsid w:val="00A6314D"/>
    <w:rsid w:val="00A63245"/>
    <w:rsid w:val="00A63E7E"/>
    <w:rsid w:val="00A7124E"/>
    <w:rsid w:val="00A7299C"/>
    <w:rsid w:val="00A72C3B"/>
    <w:rsid w:val="00A736E9"/>
    <w:rsid w:val="00A7596D"/>
    <w:rsid w:val="00A75CE5"/>
    <w:rsid w:val="00A76C2E"/>
    <w:rsid w:val="00A77046"/>
    <w:rsid w:val="00A77A2B"/>
    <w:rsid w:val="00A85374"/>
    <w:rsid w:val="00A876C0"/>
    <w:rsid w:val="00A90590"/>
    <w:rsid w:val="00A90BE5"/>
    <w:rsid w:val="00A90FA6"/>
    <w:rsid w:val="00A91DA5"/>
    <w:rsid w:val="00A93660"/>
    <w:rsid w:val="00A94287"/>
    <w:rsid w:val="00A94625"/>
    <w:rsid w:val="00A97E16"/>
    <w:rsid w:val="00AA1063"/>
    <w:rsid w:val="00AA5A62"/>
    <w:rsid w:val="00AA5D2C"/>
    <w:rsid w:val="00AB08A9"/>
    <w:rsid w:val="00AB1E21"/>
    <w:rsid w:val="00AB2636"/>
    <w:rsid w:val="00AB2A17"/>
    <w:rsid w:val="00AB6545"/>
    <w:rsid w:val="00AC54EA"/>
    <w:rsid w:val="00AC6057"/>
    <w:rsid w:val="00AC622D"/>
    <w:rsid w:val="00AC660B"/>
    <w:rsid w:val="00AC6ED2"/>
    <w:rsid w:val="00AD474A"/>
    <w:rsid w:val="00AD4F3A"/>
    <w:rsid w:val="00AD6FCF"/>
    <w:rsid w:val="00AD75B8"/>
    <w:rsid w:val="00AE05C2"/>
    <w:rsid w:val="00AE2137"/>
    <w:rsid w:val="00AE4AC4"/>
    <w:rsid w:val="00AE6B97"/>
    <w:rsid w:val="00AF1312"/>
    <w:rsid w:val="00AF1A9A"/>
    <w:rsid w:val="00AF54E4"/>
    <w:rsid w:val="00AF72CC"/>
    <w:rsid w:val="00B013C4"/>
    <w:rsid w:val="00B01511"/>
    <w:rsid w:val="00B04F49"/>
    <w:rsid w:val="00B05D2E"/>
    <w:rsid w:val="00B0709F"/>
    <w:rsid w:val="00B1142F"/>
    <w:rsid w:val="00B133EB"/>
    <w:rsid w:val="00B13428"/>
    <w:rsid w:val="00B1472E"/>
    <w:rsid w:val="00B22120"/>
    <w:rsid w:val="00B249B2"/>
    <w:rsid w:val="00B25313"/>
    <w:rsid w:val="00B253AF"/>
    <w:rsid w:val="00B3068F"/>
    <w:rsid w:val="00B40097"/>
    <w:rsid w:val="00B401BC"/>
    <w:rsid w:val="00B41300"/>
    <w:rsid w:val="00B4521F"/>
    <w:rsid w:val="00B575B9"/>
    <w:rsid w:val="00B60345"/>
    <w:rsid w:val="00B60686"/>
    <w:rsid w:val="00B618BB"/>
    <w:rsid w:val="00B62234"/>
    <w:rsid w:val="00B637C1"/>
    <w:rsid w:val="00B644B1"/>
    <w:rsid w:val="00B655EF"/>
    <w:rsid w:val="00B65D92"/>
    <w:rsid w:val="00B67318"/>
    <w:rsid w:val="00B72F9F"/>
    <w:rsid w:val="00B76658"/>
    <w:rsid w:val="00B80B7C"/>
    <w:rsid w:val="00B83E1C"/>
    <w:rsid w:val="00B874AC"/>
    <w:rsid w:val="00B87A52"/>
    <w:rsid w:val="00B91275"/>
    <w:rsid w:val="00B934F2"/>
    <w:rsid w:val="00B96F58"/>
    <w:rsid w:val="00BA2371"/>
    <w:rsid w:val="00BA3D18"/>
    <w:rsid w:val="00BA3E15"/>
    <w:rsid w:val="00BA53A6"/>
    <w:rsid w:val="00BA5935"/>
    <w:rsid w:val="00BA62B0"/>
    <w:rsid w:val="00BA728F"/>
    <w:rsid w:val="00BB04F4"/>
    <w:rsid w:val="00BB05A9"/>
    <w:rsid w:val="00BB0CB3"/>
    <w:rsid w:val="00BB0F4A"/>
    <w:rsid w:val="00BB3A41"/>
    <w:rsid w:val="00BB489B"/>
    <w:rsid w:val="00BB644C"/>
    <w:rsid w:val="00BB6630"/>
    <w:rsid w:val="00BC12D3"/>
    <w:rsid w:val="00BC1904"/>
    <w:rsid w:val="00BC26C1"/>
    <w:rsid w:val="00BD20B6"/>
    <w:rsid w:val="00BD4055"/>
    <w:rsid w:val="00BD5802"/>
    <w:rsid w:val="00BD6670"/>
    <w:rsid w:val="00BE0BFC"/>
    <w:rsid w:val="00BE161A"/>
    <w:rsid w:val="00BE4260"/>
    <w:rsid w:val="00BF5967"/>
    <w:rsid w:val="00C000AD"/>
    <w:rsid w:val="00C0051F"/>
    <w:rsid w:val="00C01ECF"/>
    <w:rsid w:val="00C050AD"/>
    <w:rsid w:val="00C058D9"/>
    <w:rsid w:val="00C061E8"/>
    <w:rsid w:val="00C07BC8"/>
    <w:rsid w:val="00C10D80"/>
    <w:rsid w:val="00C10FF1"/>
    <w:rsid w:val="00C1166F"/>
    <w:rsid w:val="00C11FF5"/>
    <w:rsid w:val="00C12177"/>
    <w:rsid w:val="00C12E5E"/>
    <w:rsid w:val="00C13190"/>
    <w:rsid w:val="00C1556E"/>
    <w:rsid w:val="00C16667"/>
    <w:rsid w:val="00C16AEC"/>
    <w:rsid w:val="00C209F8"/>
    <w:rsid w:val="00C20C17"/>
    <w:rsid w:val="00C20DEF"/>
    <w:rsid w:val="00C21559"/>
    <w:rsid w:val="00C2238E"/>
    <w:rsid w:val="00C23A9B"/>
    <w:rsid w:val="00C24663"/>
    <w:rsid w:val="00C24F4B"/>
    <w:rsid w:val="00C25FED"/>
    <w:rsid w:val="00C32406"/>
    <w:rsid w:val="00C340F8"/>
    <w:rsid w:val="00C35149"/>
    <w:rsid w:val="00C36E3C"/>
    <w:rsid w:val="00C41C63"/>
    <w:rsid w:val="00C42D36"/>
    <w:rsid w:val="00C438BB"/>
    <w:rsid w:val="00C44869"/>
    <w:rsid w:val="00C46ADE"/>
    <w:rsid w:val="00C46F15"/>
    <w:rsid w:val="00C47CE9"/>
    <w:rsid w:val="00C50D72"/>
    <w:rsid w:val="00C5376C"/>
    <w:rsid w:val="00C57A29"/>
    <w:rsid w:val="00C57E7E"/>
    <w:rsid w:val="00C60573"/>
    <w:rsid w:val="00C6658B"/>
    <w:rsid w:val="00C714AF"/>
    <w:rsid w:val="00C72F22"/>
    <w:rsid w:val="00C74239"/>
    <w:rsid w:val="00C753AD"/>
    <w:rsid w:val="00C779F5"/>
    <w:rsid w:val="00C811E8"/>
    <w:rsid w:val="00C84D85"/>
    <w:rsid w:val="00C85214"/>
    <w:rsid w:val="00C9164A"/>
    <w:rsid w:val="00C91D9A"/>
    <w:rsid w:val="00C9458D"/>
    <w:rsid w:val="00C95B06"/>
    <w:rsid w:val="00CA54EC"/>
    <w:rsid w:val="00CA7B85"/>
    <w:rsid w:val="00CB2DAD"/>
    <w:rsid w:val="00CB2EF5"/>
    <w:rsid w:val="00CB3CB8"/>
    <w:rsid w:val="00CB41BA"/>
    <w:rsid w:val="00CB6B53"/>
    <w:rsid w:val="00CB6BED"/>
    <w:rsid w:val="00CC2E09"/>
    <w:rsid w:val="00CC2FE2"/>
    <w:rsid w:val="00CC431F"/>
    <w:rsid w:val="00CC4B93"/>
    <w:rsid w:val="00CC4C40"/>
    <w:rsid w:val="00CC4C6B"/>
    <w:rsid w:val="00CD2770"/>
    <w:rsid w:val="00CD29C0"/>
    <w:rsid w:val="00CD3322"/>
    <w:rsid w:val="00CD3B6E"/>
    <w:rsid w:val="00CD3DCB"/>
    <w:rsid w:val="00CD5010"/>
    <w:rsid w:val="00CD5F19"/>
    <w:rsid w:val="00CE346F"/>
    <w:rsid w:val="00CE370F"/>
    <w:rsid w:val="00CE5364"/>
    <w:rsid w:val="00CE61B3"/>
    <w:rsid w:val="00CE6FE5"/>
    <w:rsid w:val="00CE752E"/>
    <w:rsid w:val="00CF05B0"/>
    <w:rsid w:val="00CF29AC"/>
    <w:rsid w:val="00CF55A0"/>
    <w:rsid w:val="00CF5DB8"/>
    <w:rsid w:val="00CF73A0"/>
    <w:rsid w:val="00D00841"/>
    <w:rsid w:val="00D03650"/>
    <w:rsid w:val="00D059B2"/>
    <w:rsid w:val="00D10D7D"/>
    <w:rsid w:val="00D1209A"/>
    <w:rsid w:val="00D12701"/>
    <w:rsid w:val="00D20DF7"/>
    <w:rsid w:val="00D24D3D"/>
    <w:rsid w:val="00D26144"/>
    <w:rsid w:val="00D270BE"/>
    <w:rsid w:val="00D3091A"/>
    <w:rsid w:val="00D30EF4"/>
    <w:rsid w:val="00D30F05"/>
    <w:rsid w:val="00D315D8"/>
    <w:rsid w:val="00D31A92"/>
    <w:rsid w:val="00D338E2"/>
    <w:rsid w:val="00D35906"/>
    <w:rsid w:val="00D43611"/>
    <w:rsid w:val="00D501AF"/>
    <w:rsid w:val="00D5124D"/>
    <w:rsid w:val="00D52809"/>
    <w:rsid w:val="00D55C53"/>
    <w:rsid w:val="00D61569"/>
    <w:rsid w:val="00D63BE5"/>
    <w:rsid w:val="00D65355"/>
    <w:rsid w:val="00D65D35"/>
    <w:rsid w:val="00D65FED"/>
    <w:rsid w:val="00D673F9"/>
    <w:rsid w:val="00D67669"/>
    <w:rsid w:val="00D73891"/>
    <w:rsid w:val="00D73BF6"/>
    <w:rsid w:val="00D74AFD"/>
    <w:rsid w:val="00D80EF3"/>
    <w:rsid w:val="00D81B8A"/>
    <w:rsid w:val="00D838EC"/>
    <w:rsid w:val="00D85E4F"/>
    <w:rsid w:val="00D87D86"/>
    <w:rsid w:val="00D921D4"/>
    <w:rsid w:val="00D95E87"/>
    <w:rsid w:val="00DA2021"/>
    <w:rsid w:val="00DA3C8B"/>
    <w:rsid w:val="00DA3F10"/>
    <w:rsid w:val="00DA5191"/>
    <w:rsid w:val="00DA65DC"/>
    <w:rsid w:val="00DB2AF6"/>
    <w:rsid w:val="00DB487E"/>
    <w:rsid w:val="00DB6E41"/>
    <w:rsid w:val="00DC2EF7"/>
    <w:rsid w:val="00DC389F"/>
    <w:rsid w:val="00DC3C3A"/>
    <w:rsid w:val="00DC64F7"/>
    <w:rsid w:val="00DC6EC7"/>
    <w:rsid w:val="00DD17E4"/>
    <w:rsid w:val="00DD2E7D"/>
    <w:rsid w:val="00DD6340"/>
    <w:rsid w:val="00DD7AC6"/>
    <w:rsid w:val="00DE361A"/>
    <w:rsid w:val="00DE7E26"/>
    <w:rsid w:val="00DF4604"/>
    <w:rsid w:val="00DF4DE6"/>
    <w:rsid w:val="00DF4FF1"/>
    <w:rsid w:val="00DF6184"/>
    <w:rsid w:val="00DF627D"/>
    <w:rsid w:val="00E0127F"/>
    <w:rsid w:val="00E04972"/>
    <w:rsid w:val="00E050B9"/>
    <w:rsid w:val="00E052F3"/>
    <w:rsid w:val="00E06A59"/>
    <w:rsid w:val="00E076C6"/>
    <w:rsid w:val="00E1031F"/>
    <w:rsid w:val="00E11A64"/>
    <w:rsid w:val="00E129FE"/>
    <w:rsid w:val="00E12AAF"/>
    <w:rsid w:val="00E1435D"/>
    <w:rsid w:val="00E16578"/>
    <w:rsid w:val="00E1720E"/>
    <w:rsid w:val="00E200FB"/>
    <w:rsid w:val="00E21991"/>
    <w:rsid w:val="00E21E32"/>
    <w:rsid w:val="00E2250A"/>
    <w:rsid w:val="00E23E35"/>
    <w:rsid w:val="00E2439E"/>
    <w:rsid w:val="00E32FE6"/>
    <w:rsid w:val="00E4004F"/>
    <w:rsid w:val="00E40711"/>
    <w:rsid w:val="00E45CA0"/>
    <w:rsid w:val="00E5190B"/>
    <w:rsid w:val="00E5342F"/>
    <w:rsid w:val="00E5434C"/>
    <w:rsid w:val="00E545D0"/>
    <w:rsid w:val="00E54649"/>
    <w:rsid w:val="00E56141"/>
    <w:rsid w:val="00E57067"/>
    <w:rsid w:val="00E57B91"/>
    <w:rsid w:val="00E6091D"/>
    <w:rsid w:val="00E60973"/>
    <w:rsid w:val="00E60FFD"/>
    <w:rsid w:val="00E6590F"/>
    <w:rsid w:val="00E660B3"/>
    <w:rsid w:val="00E66EBD"/>
    <w:rsid w:val="00E70287"/>
    <w:rsid w:val="00E71D65"/>
    <w:rsid w:val="00E75CD7"/>
    <w:rsid w:val="00E80A39"/>
    <w:rsid w:val="00E81D26"/>
    <w:rsid w:val="00E82D2A"/>
    <w:rsid w:val="00E84423"/>
    <w:rsid w:val="00E84C11"/>
    <w:rsid w:val="00E85248"/>
    <w:rsid w:val="00E910D7"/>
    <w:rsid w:val="00E912A0"/>
    <w:rsid w:val="00E92FB4"/>
    <w:rsid w:val="00E9312B"/>
    <w:rsid w:val="00E950D7"/>
    <w:rsid w:val="00E967E1"/>
    <w:rsid w:val="00EA1EE0"/>
    <w:rsid w:val="00EA5477"/>
    <w:rsid w:val="00EB1CB8"/>
    <w:rsid w:val="00EB288F"/>
    <w:rsid w:val="00EB3D77"/>
    <w:rsid w:val="00EC327A"/>
    <w:rsid w:val="00EC4EF2"/>
    <w:rsid w:val="00ED3F0F"/>
    <w:rsid w:val="00ED4503"/>
    <w:rsid w:val="00ED64EB"/>
    <w:rsid w:val="00ED6CBD"/>
    <w:rsid w:val="00ED7320"/>
    <w:rsid w:val="00EE2547"/>
    <w:rsid w:val="00EE2CA5"/>
    <w:rsid w:val="00EE2D6C"/>
    <w:rsid w:val="00EE3976"/>
    <w:rsid w:val="00EE4522"/>
    <w:rsid w:val="00EE590E"/>
    <w:rsid w:val="00EE5A0F"/>
    <w:rsid w:val="00EE68EA"/>
    <w:rsid w:val="00EE6B3E"/>
    <w:rsid w:val="00EE75D4"/>
    <w:rsid w:val="00EE77EB"/>
    <w:rsid w:val="00EF5808"/>
    <w:rsid w:val="00F009C1"/>
    <w:rsid w:val="00F0136B"/>
    <w:rsid w:val="00F02533"/>
    <w:rsid w:val="00F03E6C"/>
    <w:rsid w:val="00F04E03"/>
    <w:rsid w:val="00F05B77"/>
    <w:rsid w:val="00F05DE9"/>
    <w:rsid w:val="00F06195"/>
    <w:rsid w:val="00F066F8"/>
    <w:rsid w:val="00F15664"/>
    <w:rsid w:val="00F173E4"/>
    <w:rsid w:val="00F201EC"/>
    <w:rsid w:val="00F315AC"/>
    <w:rsid w:val="00F34760"/>
    <w:rsid w:val="00F36F3B"/>
    <w:rsid w:val="00F4227B"/>
    <w:rsid w:val="00F4332E"/>
    <w:rsid w:val="00F43F78"/>
    <w:rsid w:val="00F44641"/>
    <w:rsid w:val="00F4583B"/>
    <w:rsid w:val="00F4595B"/>
    <w:rsid w:val="00F51239"/>
    <w:rsid w:val="00F51C6B"/>
    <w:rsid w:val="00F52574"/>
    <w:rsid w:val="00F562BD"/>
    <w:rsid w:val="00F60338"/>
    <w:rsid w:val="00F614E8"/>
    <w:rsid w:val="00F634DC"/>
    <w:rsid w:val="00F65D29"/>
    <w:rsid w:val="00F675A7"/>
    <w:rsid w:val="00F709F3"/>
    <w:rsid w:val="00F71CE4"/>
    <w:rsid w:val="00F7219F"/>
    <w:rsid w:val="00F72994"/>
    <w:rsid w:val="00F75976"/>
    <w:rsid w:val="00F760B2"/>
    <w:rsid w:val="00F82016"/>
    <w:rsid w:val="00F8300D"/>
    <w:rsid w:val="00F84B4F"/>
    <w:rsid w:val="00F86257"/>
    <w:rsid w:val="00F90D06"/>
    <w:rsid w:val="00F9440F"/>
    <w:rsid w:val="00F94459"/>
    <w:rsid w:val="00F95429"/>
    <w:rsid w:val="00F955BD"/>
    <w:rsid w:val="00F95E2A"/>
    <w:rsid w:val="00F97CC8"/>
    <w:rsid w:val="00FA0A42"/>
    <w:rsid w:val="00FA35E7"/>
    <w:rsid w:val="00FA49AB"/>
    <w:rsid w:val="00FA4B51"/>
    <w:rsid w:val="00FA529D"/>
    <w:rsid w:val="00FA56F7"/>
    <w:rsid w:val="00FA5922"/>
    <w:rsid w:val="00FB0205"/>
    <w:rsid w:val="00FB196B"/>
    <w:rsid w:val="00FB2688"/>
    <w:rsid w:val="00FB37B1"/>
    <w:rsid w:val="00FB4038"/>
    <w:rsid w:val="00FB496C"/>
    <w:rsid w:val="00FC32F6"/>
    <w:rsid w:val="00FC54AC"/>
    <w:rsid w:val="00FC7F0E"/>
    <w:rsid w:val="00FD5341"/>
    <w:rsid w:val="00FD6092"/>
    <w:rsid w:val="00FD7757"/>
    <w:rsid w:val="00FE1C38"/>
    <w:rsid w:val="00FE2988"/>
    <w:rsid w:val="00FE43ED"/>
    <w:rsid w:val="00FE7126"/>
    <w:rsid w:val="00FF2181"/>
    <w:rsid w:val="00FF33C7"/>
    <w:rsid w:val="00FF3F9D"/>
    <w:rsid w:val="00FF48FA"/>
    <w:rsid w:val="00FF5BFE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2001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</cp:revision>
  <dcterms:created xsi:type="dcterms:W3CDTF">2015-09-06T14:51:00Z</dcterms:created>
  <dcterms:modified xsi:type="dcterms:W3CDTF">2015-09-06T15:30:00Z</dcterms:modified>
</cp:coreProperties>
</file>